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009"/>
        <w:gridCol w:w="5165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87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40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招聘专场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及招聘专业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4"/>
              </w:rPr>
              <w:t>招聘专场</w:t>
            </w:r>
          </w:p>
        </w:tc>
        <w:tc>
          <w:tcPr>
            <w:tcW w:w="5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4"/>
              </w:rPr>
              <w:t>招聘专业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4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280" w:firstLineChars="100"/>
              <w:jc w:val="both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西山煤电专场</w:t>
            </w:r>
          </w:p>
        </w:tc>
        <w:tc>
          <w:tcPr>
            <w:tcW w:w="5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采矿工程、电气工程及其自动化、机械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eastAsia="zh-CN"/>
              </w:rPr>
              <w:t>设计制造及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其自动化、安全工程、地质工程、测绘工程、勘查技术与工程（勘查地球物理）、城市地下空间工程（矿建）、矿物加工工程、能源与动力工程、无机非金属材料、土木工程、给排水科学与工程、会计学、法学、电子信息工程、通信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  <w:t>计算机等。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汾西矿业专场</w:t>
            </w:r>
          </w:p>
        </w:tc>
        <w:tc>
          <w:tcPr>
            <w:tcW w:w="5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采矿工程、机电工程、地质测绘、安全通风、土木工程（矿井建设）、电子信息工程、矿物加工工程、财会、金融、法律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  <w:t>计算机等。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3</w:t>
            </w:r>
          </w:p>
        </w:tc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霍州煤电专场</w:t>
            </w:r>
          </w:p>
        </w:tc>
        <w:tc>
          <w:tcPr>
            <w:tcW w:w="5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eastAsia="zh-CN"/>
              </w:rPr>
              <w:t>采矿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工程、安全工程、地质测绘、土木工程、机械电气、矿物加工工程、环境工程、财会、文学、法学、计算机、新闻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  <w:t>等。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280" w:firstLineChars="100"/>
              <w:jc w:val="left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4</w:t>
            </w:r>
          </w:p>
        </w:tc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山煤国际专场</w:t>
            </w:r>
          </w:p>
        </w:tc>
        <w:tc>
          <w:tcPr>
            <w:tcW w:w="5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采矿工程、机电工程、安全通风、地质工程、环境工程、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eastAsia="zh-CN"/>
              </w:rPr>
              <w:t>煤炭洗选加工、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计算机、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eastAsia="zh-CN"/>
              </w:rPr>
              <w:t>汉语言文学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、计划统计、人力资源、财会、法律法务、营销贸易、航运管理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。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280" w:firstLineChars="100"/>
              <w:jc w:val="left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5</w:t>
            </w:r>
          </w:p>
        </w:tc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华晋焦煤专场</w:t>
            </w:r>
            <w:bookmarkStart w:id="0" w:name="_GoBack"/>
            <w:bookmarkEnd w:id="0"/>
          </w:p>
        </w:tc>
        <w:tc>
          <w:tcPr>
            <w:tcW w:w="5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采矿工程、选煤、安全通风、地质测量、矿山机电（电气、自动化、控制工程、动力工程、供配电、仪器仪表）、电子信息工程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基建、环保、财会、法律、人力资源、新闻写作（汉语言、思政）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  <w:t>等。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280" w:firstLineChars="100"/>
              <w:jc w:val="left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6</w:t>
            </w:r>
          </w:p>
        </w:tc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山西焦化专场</w:t>
            </w:r>
          </w:p>
        </w:tc>
        <w:tc>
          <w:tcPr>
            <w:tcW w:w="5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化工工艺、机械、自动化、水处理、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eastAsia="zh-CN"/>
              </w:rPr>
              <w:t>能源与动力工程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、计算机软件网络、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eastAsia="zh-CN"/>
              </w:rPr>
              <w:t>文秘、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传媒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  <w:t>等。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合计</w:t>
            </w:r>
          </w:p>
        </w:tc>
        <w:tc>
          <w:tcPr>
            <w:tcW w:w="5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2000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0"/>
        <w:textAlignment w:val="auto"/>
        <w:rPr>
          <w:rFonts w:hint="eastAsia" w:ascii="仿宋_GB2312" w:hAnsi="仿宋_GB2312" w:eastAsia="仿宋_GB2312" w:cs="仿宋_GB2312"/>
          <w:kern w:val="2"/>
          <w:sz w:val="10"/>
          <w:szCs w:val="10"/>
          <w:u w:val="none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5050144-F2AA-4420-9796-8BA5BEAEF66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5514D91-F2A4-4DF5-9DF8-9213DFBA595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61DE027-B5BA-4A37-94D0-9ABFDDC5E2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MGUyZTYyOTkzOGZmM2U5NWIxMGRjMGU5ZDhiY2YifQ=="/>
  </w:docVars>
  <w:rsids>
    <w:rsidRoot w:val="00000000"/>
    <w:rsid w:val="005E6FE8"/>
    <w:rsid w:val="26F920D5"/>
    <w:rsid w:val="2AE3192F"/>
    <w:rsid w:val="3CA438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widowControl w:val="0"/>
      <w:spacing w:after="120" w:line="56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531</Characters>
  <Lines>0</Lines>
  <Paragraphs>0</Paragraphs>
  <TotalTime>5</TotalTime>
  <ScaleCrop>false</ScaleCrop>
  <LinksUpToDate>false</LinksUpToDate>
  <CharactersWithSpaces>531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2022-11-03T07:21:00Z</dcterms:created>
  <dc:creator>wang</dc:creator>
  <cp:lastModifiedBy>wblueb</cp:lastModifiedBy>
  <cp:lastPrinted>2022-11-19T07:51:00Z</cp:lastPrinted>
  <dcterms:modified xsi:type="dcterms:W3CDTF">2022-11-21T01:27:45Z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13A5B628530D442FBE682EDE21FE5AEE</vt:lpwstr>
  </property>
</Properties>
</file>